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15" w:rsidRDefault="00A54115" w:rsidP="00A54115">
      <w:pPr>
        <w:rPr>
          <w:b/>
        </w:rPr>
      </w:pPr>
      <w:r>
        <w:rPr>
          <w:b/>
        </w:rPr>
        <w:t>Аннотация к рабочей программе «А</w:t>
      </w:r>
      <w:r>
        <w:rPr>
          <w:b/>
        </w:rPr>
        <w:t>нглийск</w:t>
      </w:r>
      <w:r>
        <w:rPr>
          <w:b/>
        </w:rPr>
        <w:t>ий язык»</w:t>
      </w:r>
      <w:r>
        <w:rPr>
          <w:b/>
        </w:rPr>
        <w:t xml:space="preserve"> 10-11 класс (базовый уровень).</w:t>
      </w:r>
    </w:p>
    <w:p w:rsidR="00A54115" w:rsidRDefault="00A54115" w:rsidP="00A54115">
      <w:pPr>
        <w:jc w:val="center"/>
      </w:pPr>
    </w:p>
    <w:p w:rsidR="00A54115" w:rsidRDefault="00A54115" w:rsidP="00A54115">
      <w:r>
        <w:t xml:space="preserve">Рабочая программа по английскому языку для 10-11 классов средней школы разработана на основе:  </w:t>
      </w:r>
    </w:p>
    <w:p w:rsidR="00A54115" w:rsidRPr="00A54115" w:rsidRDefault="00A54115" w:rsidP="00A54115">
      <w:r>
        <w:t xml:space="preserve">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>
        <w:t>Минобрнауки</w:t>
      </w:r>
      <w:proofErr w:type="spellEnd"/>
      <w:r>
        <w:t xml:space="preserve"> России №413 от 17.05.2012 года (в ред. от 31.12.2015); </w:t>
      </w:r>
      <w:r>
        <w:t>п</w:t>
      </w:r>
      <w:r>
        <w:t xml:space="preserve">римерной образовательной программы среднего общего </w:t>
      </w:r>
      <w:proofErr w:type="gramStart"/>
      <w:r>
        <w:t>образования  (</w:t>
      </w:r>
      <w:proofErr w:type="gramEnd"/>
      <w:r>
        <w:t xml:space="preserve">в ред. от 28.06.2016); </w:t>
      </w:r>
      <w:r>
        <w:t>п</w:t>
      </w:r>
      <w:r>
        <w:t xml:space="preserve">рограмма курса английского языка в УМК Английский в фокусе/ </w:t>
      </w:r>
      <w:r>
        <w:rPr>
          <w:lang w:val="en-US"/>
        </w:rPr>
        <w:t>Spotlight</w:t>
      </w:r>
      <w:r>
        <w:t xml:space="preserve"> для 10-11 классов общеобраз</w:t>
      </w:r>
      <w:r>
        <w:t xml:space="preserve">овательных </w:t>
      </w:r>
      <w:r>
        <w:t>. организаций : базовый уровень/ О.В. Афан</w:t>
      </w:r>
      <w:r>
        <w:t>а</w:t>
      </w:r>
      <w:r>
        <w:t xml:space="preserve">сьева , Д. Дули, И.В. Михеева и др. – </w:t>
      </w:r>
      <w:r>
        <w:rPr>
          <w:lang w:val="en-US"/>
        </w:rPr>
        <w:t>M</w:t>
      </w:r>
      <w:r>
        <w:t xml:space="preserve">.: </w:t>
      </w:r>
      <w:r>
        <w:rPr>
          <w:lang w:val="en-US"/>
        </w:rPr>
        <w:t>Express</w:t>
      </w:r>
      <w:r w:rsidRPr="00A54115">
        <w:t xml:space="preserve"> </w:t>
      </w:r>
      <w:r>
        <w:rPr>
          <w:lang w:val="en-US"/>
        </w:rPr>
        <w:t>Publishing</w:t>
      </w:r>
      <w:r>
        <w:t xml:space="preserve"> : Просвещение, 2018. - 248</w:t>
      </w:r>
    </w:p>
    <w:p w:rsidR="00A54115" w:rsidRDefault="00A54115" w:rsidP="00A54115">
      <w:pPr>
        <w:ind w:left="720"/>
      </w:pPr>
    </w:p>
    <w:p w:rsidR="00A54115" w:rsidRDefault="003F6CC3" w:rsidP="003F6CC3">
      <w:r>
        <w:t xml:space="preserve">Рабочая программа ориентирована </w:t>
      </w:r>
      <w:proofErr w:type="spellStart"/>
      <w:r>
        <w:t>нм</w:t>
      </w:r>
      <w:proofErr w:type="spellEnd"/>
      <w:r>
        <w:t xml:space="preserve"> использование учебников</w:t>
      </w:r>
      <w:r w:rsidR="00A54115">
        <w:t xml:space="preserve">: </w:t>
      </w:r>
    </w:p>
    <w:p w:rsidR="00A54115" w:rsidRDefault="003F6CC3" w:rsidP="003F6CC3">
      <w:r>
        <w:t>1.</w:t>
      </w:r>
      <w:r w:rsidR="00A54115">
        <w:t xml:space="preserve">Английский язык. 10 класс: </w:t>
      </w:r>
      <w:proofErr w:type="spellStart"/>
      <w:proofErr w:type="gramStart"/>
      <w:r w:rsidR="00A54115">
        <w:t>учеб.для</w:t>
      </w:r>
      <w:proofErr w:type="spellEnd"/>
      <w:proofErr w:type="gramEnd"/>
      <w:r w:rsidR="00A54115">
        <w:t xml:space="preserve"> </w:t>
      </w:r>
      <w:proofErr w:type="spellStart"/>
      <w:r w:rsidR="00A54115">
        <w:t>общеобразоват.организаций:базовый</w:t>
      </w:r>
      <w:proofErr w:type="spellEnd"/>
      <w:r w:rsidR="00A54115">
        <w:t xml:space="preserve"> уровень\</w:t>
      </w:r>
      <w:proofErr w:type="spellStart"/>
      <w:r w:rsidR="00A54115">
        <w:t>О.В.Афанасьева</w:t>
      </w:r>
      <w:proofErr w:type="spellEnd"/>
      <w:r w:rsidR="00A54115">
        <w:t xml:space="preserve">, </w:t>
      </w:r>
      <w:proofErr w:type="spellStart"/>
      <w:r w:rsidR="00A54115">
        <w:t>Д.Дули</w:t>
      </w:r>
      <w:proofErr w:type="spellEnd"/>
      <w:r w:rsidR="00A54115">
        <w:t xml:space="preserve">, </w:t>
      </w:r>
      <w:proofErr w:type="spellStart"/>
      <w:r w:rsidR="00A54115">
        <w:t>И.В.Михеева</w:t>
      </w:r>
      <w:proofErr w:type="spellEnd"/>
      <w:r w:rsidR="00A54115">
        <w:t xml:space="preserve"> и др. – 3-е изд. – М.: </w:t>
      </w:r>
      <w:r w:rsidR="00A54115">
        <w:rPr>
          <w:lang w:val="en-US"/>
        </w:rPr>
        <w:t>Express</w:t>
      </w:r>
      <w:r w:rsidR="00A54115" w:rsidRPr="00A54115">
        <w:t xml:space="preserve"> </w:t>
      </w:r>
      <w:r w:rsidR="00A54115">
        <w:rPr>
          <w:lang w:val="en-US"/>
        </w:rPr>
        <w:t>Publishing</w:t>
      </w:r>
      <w:r w:rsidR="00A54115">
        <w:t xml:space="preserve">: Просвещение, 2018. – 248 с. </w:t>
      </w:r>
    </w:p>
    <w:p w:rsidR="00A54115" w:rsidRDefault="003F6CC3" w:rsidP="003F6CC3">
      <w:r>
        <w:t xml:space="preserve">2. </w:t>
      </w:r>
      <w:r w:rsidR="00A54115">
        <w:t xml:space="preserve">Английский язык. 11 класс: </w:t>
      </w:r>
      <w:proofErr w:type="spellStart"/>
      <w:proofErr w:type="gramStart"/>
      <w:r w:rsidR="00A54115">
        <w:t>учеб.для</w:t>
      </w:r>
      <w:proofErr w:type="spellEnd"/>
      <w:proofErr w:type="gramEnd"/>
      <w:r w:rsidR="00A54115">
        <w:t xml:space="preserve"> </w:t>
      </w:r>
      <w:proofErr w:type="spellStart"/>
      <w:r w:rsidR="00A54115">
        <w:t>общеобразоват.организаций:базовый</w:t>
      </w:r>
      <w:proofErr w:type="spellEnd"/>
      <w:r w:rsidR="00A54115">
        <w:t xml:space="preserve"> уровень\</w:t>
      </w:r>
      <w:proofErr w:type="spellStart"/>
      <w:r w:rsidR="00A54115">
        <w:t>О.В.Афанасьева</w:t>
      </w:r>
      <w:proofErr w:type="spellEnd"/>
      <w:r w:rsidR="00A54115">
        <w:t xml:space="preserve">, </w:t>
      </w:r>
      <w:proofErr w:type="spellStart"/>
      <w:r w:rsidR="00A54115">
        <w:t>Д.Дули</w:t>
      </w:r>
      <w:proofErr w:type="spellEnd"/>
      <w:r w:rsidR="00A54115">
        <w:t xml:space="preserve">, </w:t>
      </w:r>
      <w:proofErr w:type="spellStart"/>
      <w:r w:rsidR="00A54115">
        <w:t>И.В.Михеева</w:t>
      </w:r>
      <w:proofErr w:type="spellEnd"/>
      <w:r w:rsidR="00A54115">
        <w:t xml:space="preserve"> и др. – 3-е изд. – М.: </w:t>
      </w:r>
      <w:r w:rsidR="00A54115">
        <w:rPr>
          <w:lang w:val="en-US"/>
        </w:rPr>
        <w:t>Express</w:t>
      </w:r>
      <w:r w:rsidR="00A54115" w:rsidRPr="00A54115">
        <w:t xml:space="preserve"> </w:t>
      </w:r>
      <w:r w:rsidR="00A54115">
        <w:rPr>
          <w:lang w:val="en-US"/>
        </w:rPr>
        <w:t>Publishing</w:t>
      </w:r>
      <w:r w:rsidR="00A54115">
        <w:t>: Просвещение.</w:t>
      </w:r>
    </w:p>
    <w:p w:rsidR="00A54115" w:rsidRDefault="003F6CC3" w:rsidP="003F6CC3">
      <w:pPr>
        <w:ind w:left="284"/>
      </w:pPr>
      <w:r>
        <w:t>На изучение предмета «Английский язык» в 10-11 классах отводится 204 часа: 10 класс-102, 11 класс-102 часа.</w:t>
      </w:r>
    </w:p>
    <w:p w:rsidR="00A54115" w:rsidRDefault="00A54115" w:rsidP="00A54115">
      <w:pPr>
        <w:spacing w:after="219"/>
        <w:ind w:firstLine="284"/>
        <w:jc w:val="both"/>
      </w:pPr>
      <w:r>
        <w:t>Программа определяет содержание и структуру учебного материала, последовательность его изучения, пути формирования системы знаний, умений и спосо</w:t>
      </w:r>
      <w:r w:rsidR="003F6CC3">
        <w:t>бов деятельности, развития, восп</w:t>
      </w:r>
      <w:r>
        <w:t xml:space="preserve">итания и социализации учащихся. </w:t>
      </w:r>
    </w:p>
    <w:p w:rsidR="00A54115" w:rsidRDefault="00A54115" w:rsidP="00A54115">
      <w:pPr>
        <w:ind w:right="3" w:firstLine="284"/>
        <w:jc w:val="both"/>
      </w:pPr>
      <w:r>
        <w:rPr>
          <w:b/>
        </w:rPr>
        <w:t>Цели</w:t>
      </w:r>
      <w:r>
        <w:t xml:space="preserve"> изучения английского языка в основной школе следующие: </w:t>
      </w:r>
    </w:p>
    <w:p w:rsidR="00A54115" w:rsidRDefault="00A54115" w:rsidP="00A54115">
      <w:pPr>
        <w:suppressAutoHyphens w:val="0"/>
        <w:ind w:right="2" w:firstLine="426"/>
        <w:jc w:val="both"/>
      </w:pPr>
      <w:r>
        <w:t>Основное назначение курса «</w:t>
      </w:r>
      <w:proofErr w:type="spellStart"/>
      <w:r>
        <w:t>Spotlight</w:t>
      </w:r>
      <w:proofErr w:type="spellEnd"/>
      <w:r>
        <w:t xml:space="preserve">» - дальнейшее развитие иноязычной коммуникативной компетентности учащихся и достижение рабочего уровня владения английским языком. </w:t>
      </w:r>
    </w:p>
    <w:p w:rsidR="00A54115" w:rsidRDefault="00A54115" w:rsidP="00A54115">
      <w:pPr>
        <w:suppressAutoHyphens w:val="0"/>
        <w:ind w:right="2" w:firstLine="426"/>
        <w:jc w:val="both"/>
      </w:pPr>
      <w:r>
        <w:t xml:space="preserve">Основная цель - дальнейшее развитие коммуникативной компетентности учащихся </w:t>
      </w:r>
      <w:proofErr w:type="gramStart"/>
      <w:r>
        <w:t>на  уровне</w:t>
      </w:r>
      <w:proofErr w:type="gramEnd"/>
      <w:r>
        <w:t xml:space="preserve">, позволяющем решать коммуникативные задачи в разнообразных ситуациях </w:t>
      </w:r>
    </w:p>
    <w:p w:rsidR="00A54115" w:rsidRDefault="00A54115" w:rsidP="00A54115">
      <w:pPr>
        <w:suppressAutoHyphens w:val="0"/>
        <w:ind w:right="2" w:firstLine="426"/>
        <w:jc w:val="both"/>
      </w:pPr>
      <w:r>
        <w:t>англоязычного общения, включая учебные и связанные с будущей трудовой деятельностью.</w:t>
      </w:r>
    </w:p>
    <w:p w:rsidR="00A54115" w:rsidRDefault="00A54115" w:rsidP="00A54115">
      <w:pPr>
        <w:suppressAutoHyphens w:val="0"/>
        <w:ind w:right="2" w:firstLine="426"/>
        <w:jc w:val="both"/>
      </w:pPr>
      <w:r>
        <w:t xml:space="preserve">Сопутствующие цели </w:t>
      </w:r>
      <w:bookmarkStart w:id="0" w:name="_GoBack"/>
      <w:bookmarkEnd w:id="0"/>
      <w:r>
        <w:t xml:space="preserve">: </w:t>
      </w:r>
    </w:p>
    <w:p w:rsidR="00A54115" w:rsidRDefault="00A54115" w:rsidP="00A54115">
      <w:pPr>
        <w:suppressAutoHyphens w:val="0"/>
        <w:ind w:right="2" w:firstLine="426"/>
        <w:jc w:val="both"/>
      </w:pPr>
      <w:r>
        <w:t>формирование у учащихся гуманистических ценностей и норм поведения таких как:</w:t>
      </w:r>
    </w:p>
    <w:p w:rsidR="00A54115" w:rsidRDefault="00A54115" w:rsidP="00A54115">
      <w:pPr>
        <w:numPr>
          <w:ilvl w:val="0"/>
          <w:numId w:val="4"/>
        </w:numPr>
        <w:suppressAutoHyphens w:val="0"/>
        <w:ind w:right="2"/>
        <w:jc w:val="both"/>
      </w:pPr>
      <w:r>
        <w:t>Ценность образования в современном обществе;</w:t>
      </w:r>
    </w:p>
    <w:p w:rsidR="00A54115" w:rsidRDefault="00A54115" w:rsidP="00A54115">
      <w:pPr>
        <w:numPr>
          <w:ilvl w:val="0"/>
          <w:numId w:val="4"/>
        </w:numPr>
        <w:suppressAutoHyphens w:val="0"/>
        <w:ind w:right="2"/>
        <w:jc w:val="both"/>
      </w:pPr>
      <w:r>
        <w:t>Активная жизненная и гражданская позиция;</w:t>
      </w:r>
    </w:p>
    <w:p w:rsidR="00A54115" w:rsidRDefault="00A54115" w:rsidP="00A54115">
      <w:pPr>
        <w:numPr>
          <w:ilvl w:val="0"/>
          <w:numId w:val="4"/>
        </w:numPr>
        <w:suppressAutoHyphens w:val="0"/>
        <w:ind w:right="2"/>
        <w:jc w:val="both"/>
      </w:pPr>
      <w:r>
        <w:t>Бережное отношение к окружающей среде;</w:t>
      </w:r>
    </w:p>
    <w:p w:rsidR="00A54115" w:rsidRDefault="00A54115" w:rsidP="00A54115">
      <w:pPr>
        <w:numPr>
          <w:ilvl w:val="0"/>
          <w:numId w:val="4"/>
        </w:numPr>
        <w:suppressAutoHyphens w:val="0"/>
        <w:ind w:right="2"/>
        <w:jc w:val="both"/>
      </w:pPr>
      <w:r>
        <w:t>Семейные ценности;</w:t>
      </w:r>
    </w:p>
    <w:p w:rsidR="00A54115" w:rsidRDefault="00A54115" w:rsidP="00A54115">
      <w:pPr>
        <w:numPr>
          <w:ilvl w:val="0"/>
          <w:numId w:val="4"/>
        </w:numPr>
        <w:suppressAutoHyphens w:val="0"/>
        <w:ind w:right="2"/>
        <w:jc w:val="both"/>
      </w:pPr>
      <w:r>
        <w:t>Здоровый образ жизни как норма поведения.</w:t>
      </w:r>
    </w:p>
    <w:p w:rsidR="00A54115" w:rsidRDefault="00A54115" w:rsidP="00A54115">
      <w:pPr>
        <w:suppressAutoHyphens w:val="0"/>
        <w:ind w:right="2" w:firstLine="426"/>
        <w:jc w:val="both"/>
      </w:pPr>
      <w:r>
        <w:t xml:space="preserve"> Развитие универсальных \ ключевых компетентностей:</w:t>
      </w:r>
    </w:p>
    <w:p w:rsidR="00A54115" w:rsidRDefault="00A54115" w:rsidP="00A54115">
      <w:pPr>
        <w:numPr>
          <w:ilvl w:val="0"/>
          <w:numId w:val="4"/>
        </w:numPr>
        <w:suppressAutoHyphens w:val="0"/>
        <w:ind w:right="2"/>
        <w:jc w:val="both"/>
      </w:pPr>
      <w:r>
        <w:t>учиться самостоятельно;</w:t>
      </w:r>
    </w:p>
    <w:p w:rsidR="00A54115" w:rsidRDefault="00A54115" w:rsidP="00A54115">
      <w:pPr>
        <w:numPr>
          <w:ilvl w:val="0"/>
          <w:numId w:val="4"/>
        </w:numPr>
        <w:suppressAutoHyphens w:val="0"/>
        <w:ind w:right="2"/>
        <w:jc w:val="both"/>
      </w:pPr>
      <w:r>
        <w:t>Исследовать и критически осмысливать явления действительности, в том числе языковые;</w:t>
      </w:r>
    </w:p>
    <w:p w:rsidR="00A54115" w:rsidRDefault="00A54115" w:rsidP="00A54115">
      <w:pPr>
        <w:numPr>
          <w:ilvl w:val="0"/>
          <w:numId w:val="4"/>
        </w:numPr>
        <w:suppressAutoHyphens w:val="0"/>
        <w:ind w:right="2"/>
        <w:jc w:val="both"/>
      </w:pPr>
      <w:r>
        <w:t>Организовывать и осуществлять коммуникацию социальных групп;</w:t>
      </w:r>
    </w:p>
    <w:p w:rsidR="00A54115" w:rsidRDefault="00A54115" w:rsidP="00A54115">
      <w:pPr>
        <w:numPr>
          <w:ilvl w:val="0"/>
          <w:numId w:val="4"/>
        </w:numPr>
        <w:suppressAutoHyphens w:val="0"/>
        <w:ind w:right="2"/>
        <w:jc w:val="both"/>
      </w:pPr>
      <w:r>
        <w:t>Проектировать собственную деятельность – анализировать ситуацию, принимать решения, представлять и оценивать результаты.</w:t>
      </w:r>
    </w:p>
    <w:p w:rsidR="00A54115" w:rsidRDefault="00A54115" w:rsidP="00A54115">
      <w:pPr>
        <w:suppressAutoHyphens w:val="0"/>
        <w:ind w:right="2" w:firstLine="426"/>
        <w:jc w:val="both"/>
      </w:pPr>
      <w:r>
        <w:t xml:space="preserve">Достижение целей обеспечиваются решением следующих </w:t>
      </w:r>
      <w:r>
        <w:rPr>
          <w:b/>
        </w:rPr>
        <w:t>задач</w:t>
      </w:r>
      <w:r>
        <w:t xml:space="preserve">: </w:t>
      </w:r>
    </w:p>
    <w:p w:rsidR="00A54115" w:rsidRDefault="00A54115" w:rsidP="00A54115">
      <w:pPr>
        <w:suppressAutoHyphens w:val="0"/>
        <w:ind w:right="2" w:firstLine="426"/>
        <w:jc w:val="both"/>
      </w:pPr>
      <w:r>
        <w:t>Задачи развития коммуникативной компетентности:</w:t>
      </w:r>
    </w:p>
    <w:p w:rsidR="00A54115" w:rsidRDefault="00A54115" w:rsidP="00A54115">
      <w:pPr>
        <w:suppressAutoHyphens w:val="0"/>
        <w:ind w:right="2" w:firstLine="426"/>
        <w:jc w:val="both"/>
      </w:pPr>
      <w:r>
        <w:t>•</w:t>
      </w:r>
      <w:r>
        <w:tab/>
        <w:t xml:space="preserve">Способствовать равномерному развитию всех компонентов коммуникативной </w:t>
      </w:r>
    </w:p>
    <w:p w:rsidR="00A54115" w:rsidRDefault="00A54115" w:rsidP="00A54115">
      <w:pPr>
        <w:suppressAutoHyphens w:val="0"/>
        <w:ind w:right="2" w:firstLine="426"/>
        <w:jc w:val="both"/>
      </w:pPr>
      <w:r>
        <w:t xml:space="preserve">компетентности учащихся, а именно: лингвистической, социолингвистической, </w:t>
      </w:r>
    </w:p>
    <w:p w:rsidR="00A54115" w:rsidRDefault="00A54115" w:rsidP="00A54115">
      <w:pPr>
        <w:suppressAutoHyphens w:val="0"/>
        <w:ind w:right="2" w:firstLine="426"/>
        <w:jc w:val="both"/>
      </w:pPr>
      <w:r>
        <w:t>социокультурной, дискурсивной и стратегической;</w:t>
      </w:r>
    </w:p>
    <w:p w:rsidR="00A54115" w:rsidRDefault="00A54115" w:rsidP="00A54115">
      <w:pPr>
        <w:suppressAutoHyphens w:val="0"/>
        <w:ind w:right="2" w:firstLine="426"/>
        <w:jc w:val="both"/>
      </w:pPr>
      <w:r>
        <w:t>•</w:t>
      </w:r>
      <w:r>
        <w:tab/>
        <w:t xml:space="preserve">Способствовать равномерному развитию всех основных речевых умений учащихся: говорения, </w:t>
      </w:r>
      <w:proofErr w:type="spellStart"/>
      <w:r>
        <w:t>аудирования</w:t>
      </w:r>
      <w:proofErr w:type="spellEnd"/>
      <w:r>
        <w:t>, чтения, письма;</w:t>
      </w:r>
    </w:p>
    <w:p w:rsidR="00A54115" w:rsidRDefault="00A54115" w:rsidP="00A54115">
      <w:pPr>
        <w:suppressAutoHyphens w:val="0"/>
        <w:ind w:right="2" w:firstLine="426"/>
        <w:jc w:val="both"/>
      </w:pPr>
      <w:r>
        <w:t>•</w:t>
      </w:r>
      <w:r>
        <w:tab/>
        <w:t>Способствовать развитию представлений о переводе как о виде речевой деятельности;</w:t>
      </w:r>
    </w:p>
    <w:p w:rsidR="00A54115" w:rsidRDefault="00A54115" w:rsidP="00A54115">
      <w:pPr>
        <w:suppressAutoHyphens w:val="0"/>
        <w:ind w:right="2" w:firstLine="426"/>
        <w:jc w:val="both"/>
      </w:pPr>
      <w:r>
        <w:t>•</w:t>
      </w:r>
      <w:r>
        <w:tab/>
        <w:t>Способствовать приобретению учащимися опыта решения различных жизненных задач с помощью английского языка;</w:t>
      </w:r>
    </w:p>
    <w:p w:rsidR="00A54115" w:rsidRDefault="00A54115" w:rsidP="00A54115">
      <w:pPr>
        <w:suppressAutoHyphens w:val="0"/>
        <w:ind w:right="2" w:firstLine="426"/>
        <w:jc w:val="both"/>
      </w:pPr>
      <w:r>
        <w:lastRenderedPageBreak/>
        <w:t>•</w:t>
      </w:r>
      <w:r>
        <w:tab/>
        <w:t>Создать условия для рефлексии собственной коммуникативной деятельности;</w:t>
      </w:r>
    </w:p>
    <w:p w:rsidR="00A54115" w:rsidRDefault="00A54115" w:rsidP="00A54115">
      <w:pPr>
        <w:suppressAutoHyphens w:val="0"/>
        <w:ind w:right="2" w:firstLine="426"/>
        <w:jc w:val="both"/>
      </w:pPr>
      <w:r>
        <w:t>•</w:t>
      </w:r>
      <w:r>
        <w:tab/>
        <w:t>Способствовать приобретению учащимися знаний о культуре, истории, реалиях и традициях стран изучаемого языка.</w:t>
      </w:r>
    </w:p>
    <w:p w:rsidR="00A54115" w:rsidRDefault="00A54115" w:rsidP="00A54115">
      <w:pPr>
        <w:suppressAutoHyphens w:val="0"/>
        <w:ind w:right="2" w:firstLine="426"/>
        <w:jc w:val="both"/>
      </w:pPr>
      <w:r>
        <w:t>Задачи образования, развития и воспитания:</w:t>
      </w:r>
    </w:p>
    <w:p w:rsidR="00A54115" w:rsidRDefault="00A54115" w:rsidP="00A54115">
      <w:pPr>
        <w:suppressAutoHyphens w:val="0"/>
        <w:ind w:right="2" w:firstLine="426"/>
        <w:jc w:val="both"/>
      </w:pPr>
      <w:r>
        <w:t>•</w:t>
      </w:r>
      <w:r>
        <w:tab/>
        <w:t xml:space="preserve">систематически развивать навыки и умения самостоятельного учения, формировать </w:t>
      </w:r>
    </w:p>
    <w:p w:rsidR="00A54115" w:rsidRDefault="00A54115" w:rsidP="00A54115">
      <w:pPr>
        <w:suppressAutoHyphens w:val="0"/>
        <w:ind w:right="2" w:firstLine="426"/>
        <w:jc w:val="both"/>
      </w:pPr>
      <w:r>
        <w:t>готовность к самостоятельному непрерывному изучению английского языка и потребность использовать его для самообразования в других областях знаний;</w:t>
      </w:r>
    </w:p>
    <w:p w:rsidR="00A54115" w:rsidRDefault="00A54115" w:rsidP="00A54115">
      <w:pPr>
        <w:suppressAutoHyphens w:val="0"/>
        <w:ind w:right="2" w:firstLine="426"/>
        <w:jc w:val="both"/>
      </w:pPr>
      <w:r>
        <w:t>•</w:t>
      </w:r>
      <w:r>
        <w:tab/>
        <w:t>Создать условия для разнообразной работы с информацией и познакомить учащихся со способами и приемами работы с ней;</w:t>
      </w:r>
    </w:p>
    <w:p w:rsidR="00A54115" w:rsidRDefault="00A54115" w:rsidP="00A54115">
      <w:pPr>
        <w:suppressAutoHyphens w:val="0"/>
        <w:ind w:right="2" w:firstLine="426"/>
        <w:jc w:val="both"/>
      </w:pPr>
      <w:r>
        <w:t>•</w:t>
      </w:r>
      <w:r>
        <w:tab/>
        <w:t xml:space="preserve">Оснастить учащихся способами принятия </w:t>
      </w:r>
      <w:proofErr w:type="gramStart"/>
      <w:r>
        <w:t>решений ,</w:t>
      </w:r>
      <w:proofErr w:type="gramEnd"/>
      <w:r>
        <w:t xml:space="preserve"> создать условия для получения опыта ,принятия решений и рефлексии последствий принятых решений;</w:t>
      </w:r>
    </w:p>
    <w:p w:rsidR="00A54115" w:rsidRDefault="00A54115" w:rsidP="00A54115">
      <w:pPr>
        <w:suppressAutoHyphens w:val="0"/>
        <w:ind w:right="2" w:firstLine="426"/>
        <w:jc w:val="both"/>
      </w:pPr>
      <w:r>
        <w:t>•</w:t>
      </w:r>
      <w:r>
        <w:tab/>
        <w:t>Создать условия для приобретения опыта проектирования своей деятельности, осуществления проекта и осмысления его результатов.</w:t>
      </w:r>
    </w:p>
    <w:p w:rsidR="00A54115" w:rsidRDefault="00A54115" w:rsidP="00A54115">
      <w:pPr>
        <w:suppressAutoHyphens w:val="0"/>
        <w:ind w:right="2" w:firstLine="426"/>
        <w:jc w:val="both"/>
      </w:pPr>
      <w:r>
        <w:t>Воспитательные задачи:</w:t>
      </w:r>
    </w:p>
    <w:p w:rsidR="00A54115" w:rsidRDefault="00A54115" w:rsidP="00A54115">
      <w:pPr>
        <w:suppressAutoHyphens w:val="0"/>
        <w:ind w:right="2" w:firstLine="426"/>
        <w:jc w:val="both"/>
      </w:pPr>
      <w:r>
        <w:t>•</w:t>
      </w:r>
      <w:r>
        <w:tab/>
        <w:t>Создать условия для критического осмысления окружающего мира и себя в нем;</w:t>
      </w:r>
    </w:p>
    <w:p w:rsidR="00A54115" w:rsidRDefault="00A54115" w:rsidP="00A54115">
      <w:pPr>
        <w:suppressAutoHyphens w:val="0"/>
        <w:ind w:right="2" w:firstLine="426"/>
        <w:jc w:val="both"/>
      </w:pPr>
      <w:r>
        <w:t>•</w:t>
      </w:r>
      <w:r>
        <w:tab/>
        <w:t>Создать условия для сравнения и сопоставления своей и иноязычной культуры, развития позитивного уважительного отношения к собственной культуре и к культуре других народов;</w:t>
      </w:r>
    </w:p>
    <w:p w:rsidR="00A54115" w:rsidRDefault="00A54115" w:rsidP="00A54115">
      <w:pPr>
        <w:suppressAutoHyphens w:val="0"/>
        <w:ind w:right="2" w:firstLine="426"/>
        <w:jc w:val="both"/>
      </w:pPr>
      <w:r>
        <w:t>•</w:t>
      </w:r>
      <w:r>
        <w:tab/>
        <w:t>Задать нормы уважительного отношения к индивидууму, к индивидуальному мнению, к личности учащегося и учителя;</w:t>
      </w:r>
    </w:p>
    <w:p w:rsidR="00A54115" w:rsidRDefault="00A54115" w:rsidP="00A54115">
      <w:pPr>
        <w:suppressAutoHyphens w:val="0"/>
        <w:ind w:right="2" w:firstLine="426"/>
        <w:jc w:val="both"/>
      </w:pPr>
      <w:r>
        <w:t>•</w:t>
      </w:r>
      <w:r>
        <w:tab/>
        <w:t>Способствовать приобретению учащимися опыта самостоятельного действия в некоторых областях – учебной, исследовательской, общественной.</w:t>
      </w:r>
    </w:p>
    <w:p w:rsidR="00A54115" w:rsidRDefault="00A54115" w:rsidP="00A54115">
      <w:pPr>
        <w:suppressAutoHyphens w:val="0"/>
        <w:ind w:right="2" w:firstLine="426"/>
        <w:jc w:val="both"/>
      </w:pPr>
      <w:r>
        <w:t>Задача первичного профессионального самоопределения:</w:t>
      </w:r>
    </w:p>
    <w:p w:rsidR="00A54115" w:rsidRDefault="00A54115" w:rsidP="00A54115">
      <w:pPr>
        <w:suppressAutoHyphens w:val="0"/>
        <w:ind w:right="2" w:firstLine="426"/>
        <w:jc w:val="both"/>
      </w:pPr>
      <w:r>
        <w:t>•</w:t>
      </w:r>
      <w:r>
        <w:tab/>
        <w:t>Создать условия для знакомства с некоторыми сферами профессиональной деятельности, обсуждения их особенностей, размышления по поводу собственных интересов и возможностей индуктивного мышления, памяти, воображения, творческих способност</w:t>
      </w:r>
      <w:r w:rsidR="003F6CC3">
        <w:t>ей, способности к сопереживанию.</w:t>
      </w:r>
    </w:p>
    <w:p w:rsidR="003F6CC3" w:rsidRDefault="003F6CC3" w:rsidP="00A54115">
      <w:pPr>
        <w:suppressAutoHyphens w:val="0"/>
        <w:ind w:right="2" w:firstLine="426"/>
        <w:jc w:val="both"/>
      </w:pPr>
      <w:r>
        <w:t>Срок реализации программы – 2 года.</w:t>
      </w:r>
    </w:p>
    <w:p w:rsidR="00A54115" w:rsidRDefault="00A54115" w:rsidP="00A54115">
      <w:pPr>
        <w:ind w:left="720" w:right="6"/>
        <w:jc w:val="both"/>
      </w:pPr>
    </w:p>
    <w:p w:rsidR="00A54115" w:rsidRDefault="00A54115" w:rsidP="00A54115">
      <w:pPr>
        <w:ind w:right="6"/>
        <w:jc w:val="center"/>
        <w:rPr>
          <w:b/>
        </w:rPr>
      </w:pPr>
    </w:p>
    <w:p w:rsidR="000A69FC" w:rsidRDefault="000A69FC"/>
    <w:sectPr w:rsidR="000A69FC" w:rsidSect="00A5411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7BD3"/>
    <w:multiLevelType w:val="hybridMultilevel"/>
    <w:tmpl w:val="A1027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F5C33D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7DD8"/>
    <w:multiLevelType w:val="hybridMultilevel"/>
    <w:tmpl w:val="58E6F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04DED"/>
    <w:multiLevelType w:val="hybridMultilevel"/>
    <w:tmpl w:val="87AEC922"/>
    <w:lvl w:ilvl="0" w:tplc="68E23FEC">
      <w:start w:val="1"/>
      <w:numFmt w:val="decimal"/>
      <w:lvlText w:val="%1."/>
      <w:lvlJc w:val="left"/>
      <w:pPr>
        <w:ind w:left="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21EB0A6">
      <w:start w:val="1"/>
      <w:numFmt w:val="decimal"/>
      <w:lvlText w:val="%2."/>
      <w:lvlJc w:val="left"/>
      <w:pPr>
        <w:ind w:left="1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9E4B5A4">
      <w:start w:val="1"/>
      <w:numFmt w:val="lowerRoman"/>
      <w:lvlText w:val="%3"/>
      <w:lvlJc w:val="left"/>
      <w:pPr>
        <w:ind w:left="1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AFEEC66">
      <w:start w:val="1"/>
      <w:numFmt w:val="decimal"/>
      <w:lvlText w:val="%4"/>
      <w:lvlJc w:val="left"/>
      <w:pPr>
        <w:ind w:left="2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302C736">
      <w:start w:val="1"/>
      <w:numFmt w:val="lowerLetter"/>
      <w:lvlText w:val="%5"/>
      <w:lvlJc w:val="left"/>
      <w:pPr>
        <w:ind w:left="3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DF8C9AA">
      <w:start w:val="1"/>
      <w:numFmt w:val="lowerRoman"/>
      <w:lvlText w:val="%6"/>
      <w:lvlJc w:val="left"/>
      <w:pPr>
        <w:ind w:left="3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3FCDE64">
      <w:start w:val="1"/>
      <w:numFmt w:val="decimal"/>
      <w:lvlText w:val="%7"/>
      <w:lvlJc w:val="left"/>
      <w:pPr>
        <w:ind w:left="46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A5AF17A">
      <w:start w:val="1"/>
      <w:numFmt w:val="lowerLetter"/>
      <w:lvlText w:val="%8"/>
      <w:lvlJc w:val="left"/>
      <w:pPr>
        <w:ind w:left="5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6D0C228">
      <w:start w:val="1"/>
      <w:numFmt w:val="lowerRoman"/>
      <w:lvlText w:val="%9"/>
      <w:lvlJc w:val="left"/>
      <w:pPr>
        <w:ind w:left="60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B3B7A75"/>
    <w:multiLevelType w:val="hybridMultilevel"/>
    <w:tmpl w:val="1EB8F1A0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>
      <w:start w:val="1"/>
      <w:numFmt w:val="lowerRoman"/>
      <w:lvlText w:val="%3."/>
      <w:lvlJc w:val="right"/>
      <w:pPr>
        <w:ind w:left="7329" w:hanging="180"/>
      </w:pPr>
    </w:lvl>
    <w:lvl w:ilvl="3" w:tplc="0419000F">
      <w:start w:val="1"/>
      <w:numFmt w:val="decimal"/>
      <w:lvlText w:val="%4."/>
      <w:lvlJc w:val="left"/>
      <w:pPr>
        <w:ind w:left="8049" w:hanging="360"/>
      </w:pPr>
    </w:lvl>
    <w:lvl w:ilvl="4" w:tplc="04190019">
      <w:start w:val="1"/>
      <w:numFmt w:val="lowerLetter"/>
      <w:lvlText w:val="%5."/>
      <w:lvlJc w:val="left"/>
      <w:pPr>
        <w:ind w:left="8769" w:hanging="360"/>
      </w:pPr>
    </w:lvl>
    <w:lvl w:ilvl="5" w:tplc="0419001B">
      <w:start w:val="1"/>
      <w:numFmt w:val="lowerRoman"/>
      <w:lvlText w:val="%6."/>
      <w:lvlJc w:val="right"/>
      <w:pPr>
        <w:ind w:left="9489" w:hanging="180"/>
      </w:pPr>
    </w:lvl>
    <w:lvl w:ilvl="6" w:tplc="0419000F">
      <w:start w:val="1"/>
      <w:numFmt w:val="decimal"/>
      <w:lvlText w:val="%7."/>
      <w:lvlJc w:val="left"/>
      <w:pPr>
        <w:ind w:left="10209" w:hanging="360"/>
      </w:pPr>
    </w:lvl>
    <w:lvl w:ilvl="7" w:tplc="04190019">
      <w:start w:val="1"/>
      <w:numFmt w:val="lowerLetter"/>
      <w:lvlText w:val="%8."/>
      <w:lvlJc w:val="left"/>
      <w:pPr>
        <w:ind w:left="10929" w:hanging="360"/>
      </w:pPr>
    </w:lvl>
    <w:lvl w:ilvl="8" w:tplc="0419001B">
      <w:start w:val="1"/>
      <w:numFmt w:val="lowerRoman"/>
      <w:lvlText w:val="%9."/>
      <w:lvlJc w:val="right"/>
      <w:pPr>
        <w:ind w:left="1164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15"/>
    <w:rsid w:val="000A69FC"/>
    <w:rsid w:val="003F6CC3"/>
    <w:rsid w:val="00A5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FB23"/>
  <w15:chartTrackingRefBased/>
  <w15:docId w15:val="{BF913ADE-6BE7-4A1C-A35E-9BC7FFD2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1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115"/>
    <w:pPr>
      <w:spacing w:before="120" w:after="12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Pavlova_NA</dc:creator>
  <cp:keywords/>
  <dc:description/>
  <cp:lastModifiedBy>Pavlova_NA</cp:lastModifiedBy>
  <cp:revision>2</cp:revision>
  <dcterms:created xsi:type="dcterms:W3CDTF">2022-11-02T09:01:00Z</dcterms:created>
  <dcterms:modified xsi:type="dcterms:W3CDTF">2022-11-02T09:10:00Z</dcterms:modified>
</cp:coreProperties>
</file>